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B6" w:rsidRPr="005175B6" w:rsidRDefault="005175B6" w:rsidP="005175B6">
      <w:pPr>
        <w:pStyle w:val="NormalWeb"/>
        <w:shd w:val="clear" w:color="auto" w:fill="FFFFFF"/>
        <w:spacing w:before="0" w:beforeAutospacing="0" w:after="0" w:afterAutospacing="0"/>
        <w:rPr>
          <w:b/>
          <w:bCs/>
          <w:color w:val="000000"/>
          <w:bdr w:val="none" w:sz="0" w:space="0" w:color="auto" w:frame="1"/>
        </w:rPr>
      </w:pPr>
      <w:r w:rsidRPr="005175B6">
        <w:rPr>
          <w:b/>
          <w:bCs/>
          <w:color w:val="000000"/>
          <w:bdr w:val="none" w:sz="0" w:space="0" w:color="auto" w:frame="1"/>
        </w:rPr>
        <w:t>Alert!</w:t>
      </w:r>
    </w:p>
    <w:p w:rsidR="00FE6A80" w:rsidRPr="005175B6" w:rsidRDefault="00FE6A80" w:rsidP="005175B6">
      <w:pPr>
        <w:pStyle w:val="NormalWeb"/>
        <w:shd w:val="clear" w:color="auto" w:fill="FFFFFF"/>
        <w:spacing w:before="0" w:beforeAutospacing="0" w:after="0" w:afterAutospacing="0"/>
        <w:rPr>
          <w:bCs/>
          <w:color w:val="000000"/>
          <w:bdr w:val="none" w:sz="0" w:space="0" w:color="auto" w:frame="1"/>
        </w:rPr>
      </w:pPr>
    </w:p>
    <w:p w:rsidR="005175B6" w:rsidRDefault="00FE6A80" w:rsidP="005175B6">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FE6A80">
        <w:rPr>
          <w:color w:val="000000"/>
          <w:shd w:val="clear" w:color="auto" w:fill="FFFFFF"/>
        </w:rPr>
        <w:t>The urgency to achieve Net Zero by 2050 has never been more critical. With the world missing the Paris Climate Agreement's 2015 targets, businesses face new demands for greener supply chains, especially export-oriented SMEs in developing countries like Pakistan. Compliance with these evolving standards is essential for staying competitive in the global market</w:t>
      </w:r>
      <w:r>
        <w:rPr>
          <w:rFonts w:ascii="Calibri" w:hAnsi="Calibri" w:cs="Calibri"/>
          <w:color w:val="000000"/>
          <w:sz w:val="22"/>
          <w:szCs w:val="22"/>
          <w:shd w:val="clear" w:color="auto" w:fill="FFFFFF"/>
        </w:rPr>
        <w:t>.</w:t>
      </w:r>
    </w:p>
    <w:p w:rsidR="00FE6A80" w:rsidRPr="005175B6" w:rsidRDefault="00FE6A80" w:rsidP="005175B6">
      <w:pPr>
        <w:pStyle w:val="NormalWeb"/>
        <w:shd w:val="clear" w:color="auto" w:fill="FFFFFF"/>
        <w:spacing w:before="0" w:beforeAutospacing="0" w:after="0" w:afterAutospacing="0"/>
        <w:rPr>
          <w:b/>
          <w:bCs/>
          <w:color w:val="000000"/>
          <w:bdr w:val="none" w:sz="0" w:space="0" w:color="auto" w:frame="1"/>
        </w:rPr>
      </w:pPr>
    </w:p>
    <w:p w:rsidR="005175B6" w:rsidRPr="005175B6" w:rsidRDefault="005175B6" w:rsidP="005175B6">
      <w:pPr>
        <w:pStyle w:val="NormalWeb"/>
        <w:shd w:val="clear" w:color="auto" w:fill="FFFFFF"/>
        <w:spacing w:before="0" w:beforeAutospacing="0" w:after="0" w:afterAutospacing="0"/>
        <w:rPr>
          <w:color w:val="242424"/>
        </w:rPr>
      </w:pPr>
      <w:r w:rsidRPr="005175B6">
        <w:rPr>
          <w:b/>
          <w:bCs/>
          <w:color w:val="000000"/>
          <w:bdr w:val="none" w:sz="0" w:space="0" w:color="auto" w:frame="1"/>
        </w:rPr>
        <w:t>Start Your Journey with a Carbon Footprint Assessment</w:t>
      </w:r>
    </w:p>
    <w:p w:rsidR="005175B6" w:rsidRPr="005175B6" w:rsidRDefault="005175B6" w:rsidP="005175B6">
      <w:pPr>
        <w:pStyle w:val="NormalWeb"/>
        <w:shd w:val="clear" w:color="auto" w:fill="FFFFFF"/>
        <w:spacing w:before="0" w:beforeAutospacing="0" w:after="0" w:afterAutospacing="0"/>
        <w:rPr>
          <w:color w:val="000000"/>
          <w:bdr w:val="none" w:sz="0" w:space="0" w:color="auto" w:frame="1"/>
        </w:rPr>
      </w:pPr>
      <w:r w:rsidRPr="005175B6">
        <w:rPr>
          <w:color w:val="000000"/>
          <w:bdr w:val="none" w:sz="0" w:space="0" w:color="auto" w:frame="1"/>
        </w:rPr>
        <w:t>Abacus introduces a game-changing solution for local SMEs: Carbon Footprint Assessment at Special Discounts. Understanding your Scope 1 and 2 GHG emissions is the first step towards sustainability. Our service offers:</w:t>
      </w:r>
    </w:p>
    <w:p w:rsidR="005175B6" w:rsidRPr="005175B6" w:rsidRDefault="005175B6" w:rsidP="005175B6">
      <w:pPr>
        <w:pStyle w:val="NormalWeb"/>
        <w:shd w:val="clear" w:color="auto" w:fill="FFFFFF"/>
        <w:spacing w:after="0"/>
        <w:rPr>
          <w:color w:val="242424"/>
        </w:rPr>
      </w:pPr>
      <w:r w:rsidRPr="005175B6">
        <w:rPr>
          <w:color w:val="242424"/>
        </w:rPr>
        <w:t>1. Accurate &amp; Transparent:  Our scientific assessment meets international standards for public reporting.</w:t>
      </w:r>
    </w:p>
    <w:p w:rsidR="005175B6" w:rsidRPr="005175B6" w:rsidRDefault="005175B6" w:rsidP="005175B6">
      <w:pPr>
        <w:pStyle w:val="NormalWeb"/>
        <w:shd w:val="clear" w:color="auto" w:fill="FFFFFF"/>
        <w:spacing w:after="0"/>
        <w:rPr>
          <w:color w:val="242424"/>
        </w:rPr>
      </w:pPr>
      <w:r w:rsidRPr="005175B6">
        <w:rPr>
          <w:color w:val="242424"/>
        </w:rPr>
        <w:t>2. Competitive Advantage:  Improve your sustainability profile and attract leading international buyers.</w:t>
      </w:r>
    </w:p>
    <w:p w:rsidR="005175B6" w:rsidRPr="005175B6" w:rsidRDefault="005175B6" w:rsidP="005175B6">
      <w:pPr>
        <w:pStyle w:val="NormalWeb"/>
        <w:shd w:val="clear" w:color="auto" w:fill="FFFFFF"/>
        <w:spacing w:after="0"/>
        <w:rPr>
          <w:color w:val="242424"/>
        </w:rPr>
      </w:pPr>
      <w:r w:rsidRPr="005175B6">
        <w:rPr>
          <w:color w:val="242424"/>
        </w:rPr>
        <w:t>3. Fast &amp; Efficient:  Get expert-led assessments with our proprietary tool in just 1-2 weeks.</w:t>
      </w:r>
    </w:p>
    <w:p w:rsidR="005175B6" w:rsidRPr="005175B6" w:rsidRDefault="005175B6" w:rsidP="005175B6">
      <w:pPr>
        <w:pStyle w:val="NormalWeb"/>
        <w:shd w:val="clear" w:color="auto" w:fill="FFFFFF"/>
        <w:spacing w:after="0"/>
        <w:rPr>
          <w:color w:val="242424"/>
        </w:rPr>
      </w:pPr>
      <w:r w:rsidRPr="005175B6">
        <w:rPr>
          <w:color w:val="242424"/>
        </w:rPr>
        <w:t>4. Data Support:  We'll help you gather and verify the necessary data points.</w:t>
      </w:r>
    </w:p>
    <w:p w:rsidR="005175B6" w:rsidRPr="005175B6" w:rsidRDefault="005175B6" w:rsidP="005175B6">
      <w:pPr>
        <w:pStyle w:val="NormalWeb"/>
        <w:shd w:val="clear" w:color="auto" w:fill="FFFFFF"/>
        <w:spacing w:after="0"/>
        <w:rPr>
          <w:color w:val="242424"/>
        </w:rPr>
      </w:pPr>
      <w:r w:rsidRPr="005175B6">
        <w:rPr>
          <w:color w:val="242424"/>
        </w:rPr>
        <w:t>5. Trusted Results:  Receive a reliable report signed off by ABACUS, a respected name in sustainability.</w:t>
      </w:r>
    </w:p>
    <w:p w:rsidR="005175B6" w:rsidRPr="005175B6" w:rsidRDefault="005175B6" w:rsidP="005175B6">
      <w:pPr>
        <w:pStyle w:val="NormalWeb"/>
        <w:shd w:val="clear" w:color="auto" w:fill="FFFFFF"/>
        <w:spacing w:after="0"/>
        <w:rPr>
          <w:color w:val="242424"/>
        </w:rPr>
      </w:pPr>
      <w:r w:rsidRPr="005175B6">
        <w:rPr>
          <w:color w:val="242424"/>
        </w:rPr>
        <w:t>6. Track &amp; Improve:  Establish a baseline and develop data-driven reduction strategies.</w:t>
      </w:r>
    </w:p>
    <w:p w:rsidR="005175B6" w:rsidRDefault="005175B6" w:rsidP="005175B6">
      <w:pPr>
        <w:pStyle w:val="NormalWeb"/>
        <w:shd w:val="clear" w:color="auto" w:fill="FFFFFF"/>
        <w:spacing w:before="0" w:beforeAutospacing="0" w:after="0" w:afterAutospacing="0"/>
        <w:rPr>
          <w:color w:val="242424"/>
        </w:rPr>
      </w:pPr>
      <w:r w:rsidRPr="005175B6">
        <w:rPr>
          <w:color w:val="242424"/>
        </w:rPr>
        <w:t>7. Sustainability Leader:  Monitor progress and become a recognized leader in sustainability.</w:t>
      </w:r>
    </w:p>
    <w:p w:rsidR="005175B6" w:rsidRPr="005175B6" w:rsidRDefault="005175B6" w:rsidP="005175B6">
      <w:pPr>
        <w:pStyle w:val="NormalWeb"/>
        <w:shd w:val="clear" w:color="auto" w:fill="FFFFFF"/>
        <w:spacing w:before="0" w:beforeAutospacing="0" w:after="0" w:afterAutospacing="0"/>
        <w:rPr>
          <w:color w:val="242424"/>
        </w:rPr>
      </w:pPr>
    </w:p>
    <w:p w:rsidR="005175B6" w:rsidRPr="005175B6" w:rsidRDefault="005175B6" w:rsidP="005175B6">
      <w:pPr>
        <w:pStyle w:val="NormalWeb"/>
        <w:shd w:val="clear" w:color="auto" w:fill="FFFFFF"/>
        <w:spacing w:before="0" w:beforeAutospacing="0" w:after="0" w:afterAutospacing="0"/>
        <w:rPr>
          <w:color w:val="242424"/>
        </w:rPr>
      </w:pPr>
      <w:r w:rsidRPr="005175B6">
        <w:rPr>
          <w:b/>
          <w:bCs/>
          <w:color w:val="242424"/>
          <w:bdr w:val="none" w:sz="0" w:space="0" w:color="auto" w:frame="1"/>
        </w:rPr>
        <w:t>Exclusive Offer for LCCI Members</w:t>
      </w:r>
    </w:p>
    <w:p w:rsidR="005175B6" w:rsidRDefault="005175B6" w:rsidP="005175B6">
      <w:pPr>
        <w:pStyle w:val="NormalWeb"/>
        <w:shd w:val="clear" w:color="auto" w:fill="FFFFFF"/>
        <w:spacing w:before="0" w:beforeAutospacing="0" w:after="0" w:afterAutospacing="0"/>
        <w:rPr>
          <w:color w:val="242424"/>
          <w:bdr w:val="none" w:sz="0" w:space="0" w:color="auto" w:frame="1"/>
        </w:rPr>
      </w:pPr>
      <w:r w:rsidRPr="005175B6">
        <w:rPr>
          <w:color w:val="242424"/>
          <w:bdr w:val="none" w:sz="0" w:space="0" w:color="auto" w:frame="1"/>
        </w:rPr>
        <w:t>ABACUS is committed to supporting SMEs on their path to sustainability. We offer LCCI members an exclusive 10% discount on our Carbon Footprint Assessment services.</w:t>
      </w:r>
    </w:p>
    <w:p w:rsidR="005175B6" w:rsidRPr="005175B6" w:rsidRDefault="005175B6" w:rsidP="005175B6">
      <w:pPr>
        <w:pStyle w:val="NormalWeb"/>
        <w:shd w:val="clear" w:color="auto" w:fill="FFFFFF"/>
        <w:spacing w:before="0" w:beforeAutospacing="0" w:after="0" w:afterAutospacing="0"/>
        <w:rPr>
          <w:color w:val="242424"/>
        </w:rPr>
      </w:pPr>
    </w:p>
    <w:p w:rsidR="005175B6" w:rsidRPr="005175B6" w:rsidRDefault="005175B6" w:rsidP="005175B6">
      <w:pPr>
        <w:pStyle w:val="NormalWeb"/>
        <w:shd w:val="clear" w:color="auto" w:fill="FFFFFF"/>
        <w:spacing w:before="0" w:beforeAutospacing="0" w:after="0" w:afterAutospacing="0"/>
        <w:rPr>
          <w:color w:val="242424"/>
        </w:rPr>
      </w:pPr>
      <w:r w:rsidRPr="005175B6">
        <w:rPr>
          <w:b/>
          <w:bCs/>
          <w:color w:val="242424"/>
          <w:bdr w:val="none" w:sz="0" w:space="0" w:color="auto" w:frame="1"/>
        </w:rPr>
        <w:t>Act Now for a Sustainable Tomorrow</w:t>
      </w:r>
    </w:p>
    <w:p w:rsidR="005175B6" w:rsidRDefault="005175B6" w:rsidP="005175B6">
      <w:pPr>
        <w:pStyle w:val="NormalWeb"/>
        <w:shd w:val="clear" w:color="auto" w:fill="FFFFFF"/>
        <w:spacing w:before="0" w:beforeAutospacing="0" w:after="0" w:afterAutospacing="0"/>
        <w:rPr>
          <w:color w:val="242424"/>
          <w:bdr w:val="none" w:sz="0" w:space="0" w:color="auto" w:frame="1"/>
        </w:rPr>
      </w:pPr>
      <w:r w:rsidRPr="005175B6">
        <w:rPr>
          <w:color w:val="242424"/>
          <w:bdr w:val="none" w:sz="0" w:space="0" w:color="auto" w:frame="1"/>
        </w:rPr>
        <w:t>Don't let the complexity of sustainability standards hinder your business. With ABACUS, embark on a straightforward path to achieving your Net Zero goals and enhancing your global competitiveness. Contact us today to begin your sustainability journey and claim your exclusive discount.</w:t>
      </w:r>
    </w:p>
    <w:p w:rsidR="005175B6" w:rsidRPr="005175B6" w:rsidRDefault="005175B6" w:rsidP="005175B6">
      <w:pPr>
        <w:pStyle w:val="NormalWeb"/>
        <w:shd w:val="clear" w:color="auto" w:fill="FFFFFF"/>
        <w:spacing w:before="0" w:beforeAutospacing="0" w:after="0" w:afterAutospacing="0"/>
        <w:rPr>
          <w:color w:val="242424"/>
        </w:rPr>
      </w:pPr>
    </w:p>
    <w:p w:rsidR="005175B6" w:rsidRPr="005175B6" w:rsidRDefault="005175B6" w:rsidP="005175B6">
      <w:pPr>
        <w:pStyle w:val="NormalWeb"/>
        <w:shd w:val="clear" w:color="auto" w:fill="FFFFFF"/>
        <w:spacing w:before="0" w:beforeAutospacing="0" w:after="0" w:afterAutospacing="0"/>
        <w:rPr>
          <w:color w:val="242424"/>
        </w:rPr>
      </w:pPr>
      <w:r w:rsidRPr="005175B6">
        <w:rPr>
          <w:b/>
          <w:bCs/>
          <w:color w:val="242424"/>
          <w:bdr w:val="none" w:sz="0" w:space="0" w:color="auto" w:frame="1"/>
        </w:rPr>
        <w:t>ABACUS: Building Sustainable Futures Together</w:t>
      </w:r>
    </w:p>
    <w:tbl>
      <w:tblPr>
        <w:tblStyle w:val="TableGrid"/>
        <w:tblW w:w="5000" w:type="pct"/>
        <w:tblInd w:w="0" w:type="dxa"/>
        <w:shd w:val="clear" w:color="auto" w:fill="002060"/>
        <w:tblLook w:val="04A0" w:firstRow="1" w:lastRow="0" w:firstColumn="1" w:lastColumn="0" w:noHBand="0" w:noVBand="1"/>
      </w:tblPr>
      <w:tblGrid>
        <w:gridCol w:w="4755"/>
        <w:gridCol w:w="4821"/>
      </w:tblGrid>
      <w:tr w:rsidR="00FE6A80" w:rsidTr="00FE6A80">
        <w:tc>
          <w:tcPr>
            <w:tcW w:w="2483" w:type="pct"/>
            <w:tcBorders>
              <w:top w:val="single" w:sz="4" w:space="0" w:color="auto"/>
              <w:left w:val="single" w:sz="4" w:space="0" w:color="auto"/>
              <w:bottom w:val="single" w:sz="4" w:space="0" w:color="auto"/>
              <w:right w:val="single" w:sz="4" w:space="0" w:color="auto"/>
            </w:tcBorders>
            <w:shd w:val="clear" w:color="auto" w:fill="002060"/>
            <w:hideMark/>
          </w:tcPr>
          <w:p w:rsidR="00FE6A80" w:rsidRDefault="00FE6A80">
            <w:pPr>
              <w:rPr>
                <w:lang w:val="en-GB"/>
              </w:rPr>
            </w:pPr>
            <w:r>
              <w:rPr>
                <w:rFonts w:ascii="Garamond" w:hAnsi="Garamond"/>
                <w:b/>
                <w:color w:val="FFFFFF" w:themeColor="background1"/>
              </w:rPr>
              <w:t xml:space="preserve">Hashim </w:t>
            </w:r>
            <w:proofErr w:type="spellStart"/>
            <w:r>
              <w:rPr>
                <w:rFonts w:ascii="Garamond" w:hAnsi="Garamond"/>
                <w:b/>
                <w:color w:val="FFFFFF" w:themeColor="background1"/>
              </w:rPr>
              <w:t>Riaz</w:t>
            </w:r>
            <w:proofErr w:type="spellEnd"/>
            <w:r>
              <w:rPr>
                <w:rFonts w:ascii="Garamond" w:hAnsi="Garamond"/>
                <w:b/>
                <w:color w:val="FFFFFF" w:themeColor="background1"/>
              </w:rPr>
              <w:br/>
            </w:r>
          </w:p>
          <w:p w:rsidR="00FE6A80" w:rsidRDefault="00FE6A80">
            <w:pPr>
              <w:rPr>
                <w:rFonts w:ascii="Garamond" w:hAnsi="Garamond"/>
                <w:color w:val="FFFFFF" w:themeColor="background1"/>
                <w:lang w:val="en-GB"/>
              </w:rPr>
            </w:pPr>
            <w:hyperlink r:id="rId5" w:history="1">
              <w:r>
                <w:rPr>
                  <w:rStyle w:val="Hyperlink"/>
                  <w:rFonts w:ascii="Garamond" w:hAnsi="Garamond"/>
                  <w:color w:val="FFFFFF" w:themeColor="background1"/>
                </w:rPr>
                <w:t>Hashim.riaz@abacus-global.com</w:t>
              </w:r>
            </w:hyperlink>
          </w:p>
        </w:tc>
        <w:tc>
          <w:tcPr>
            <w:tcW w:w="2517" w:type="pct"/>
            <w:tcBorders>
              <w:top w:val="single" w:sz="4" w:space="0" w:color="auto"/>
              <w:left w:val="single" w:sz="4" w:space="0" w:color="auto"/>
              <w:bottom w:val="single" w:sz="4" w:space="0" w:color="auto"/>
              <w:right w:val="single" w:sz="4" w:space="0" w:color="auto"/>
            </w:tcBorders>
            <w:shd w:val="clear" w:color="auto" w:fill="002060"/>
            <w:hideMark/>
          </w:tcPr>
          <w:p w:rsidR="00FE6A80" w:rsidRDefault="00FE6A80">
            <w:pPr>
              <w:rPr>
                <w:lang w:val="en-GB"/>
              </w:rPr>
            </w:pPr>
            <w:r>
              <w:rPr>
                <w:rFonts w:ascii="Garamond" w:hAnsi="Garamond"/>
                <w:b/>
                <w:color w:val="FFFFFF" w:themeColor="background1"/>
              </w:rPr>
              <w:t xml:space="preserve">Muhammad Fahad </w:t>
            </w:r>
            <w:proofErr w:type="spellStart"/>
            <w:r>
              <w:rPr>
                <w:rFonts w:ascii="Garamond" w:hAnsi="Garamond"/>
                <w:b/>
                <w:color w:val="FFFFFF" w:themeColor="background1"/>
              </w:rPr>
              <w:t>Tanveer</w:t>
            </w:r>
            <w:proofErr w:type="spellEnd"/>
            <w:r>
              <w:rPr>
                <w:rFonts w:ascii="Garamond" w:hAnsi="Garamond"/>
                <w:b/>
                <w:color w:val="FFFFFF" w:themeColor="background1"/>
              </w:rPr>
              <w:br/>
            </w:r>
          </w:p>
          <w:p w:rsidR="00FE6A80" w:rsidRDefault="00FE6A80">
            <w:pPr>
              <w:rPr>
                <w:rFonts w:ascii="Garamond" w:hAnsi="Garamond"/>
                <w:b/>
                <w:color w:val="FFFFFF" w:themeColor="background1"/>
                <w:lang w:val="en-GB"/>
              </w:rPr>
            </w:pPr>
            <w:hyperlink r:id="rId6" w:history="1">
              <w:r>
                <w:rPr>
                  <w:rStyle w:val="Hyperlink"/>
                  <w:rFonts w:ascii="Garamond" w:hAnsi="Garamond"/>
                  <w:color w:val="FFFFFF" w:themeColor="background1"/>
                </w:rPr>
                <w:t>muhammadfahad.tanveer@abacus-global.com</w:t>
              </w:r>
            </w:hyperlink>
          </w:p>
        </w:tc>
      </w:tr>
    </w:tbl>
    <w:p w:rsidR="00FE6A80" w:rsidRDefault="00FE6A80" w:rsidP="00FE6A80">
      <w:pPr>
        <w:rPr>
          <w:rFonts w:ascii="Garamond" w:hAnsi="Garamond"/>
          <w:lang w:val="en-GB"/>
        </w:rPr>
      </w:pPr>
      <w:bookmarkStart w:id="0" w:name="_GoBack"/>
      <w:bookmarkEnd w:id="0"/>
    </w:p>
    <w:p w:rsidR="005175B6" w:rsidRDefault="005175B6" w:rsidP="005175B6">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br/>
      </w:r>
    </w:p>
    <w:p w:rsidR="005175B6" w:rsidRDefault="005175B6" w:rsidP="005175B6">
      <w:pPr>
        <w:pStyle w:val="NormalWeb"/>
        <w:shd w:val="clear" w:color="auto" w:fill="FFFFFF"/>
        <w:spacing w:before="0" w:beforeAutospacing="0" w:after="0" w:afterAutospacing="0"/>
        <w:rPr>
          <w:rFonts w:ascii="Segoe UI" w:hAnsi="Segoe UI" w:cs="Segoe UI"/>
          <w:color w:val="242424"/>
          <w:sz w:val="23"/>
          <w:szCs w:val="23"/>
        </w:rPr>
      </w:pPr>
    </w:p>
    <w:p w:rsidR="006501B9" w:rsidRPr="005175B6" w:rsidRDefault="00FE6A80" w:rsidP="005175B6"/>
    <w:sectPr w:rsidR="006501B9" w:rsidRPr="0051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E"/>
    <w:rsid w:val="005175B6"/>
    <w:rsid w:val="00F23A66"/>
    <w:rsid w:val="00F84B14"/>
    <w:rsid w:val="00FE544E"/>
    <w:rsid w:val="00FE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6A80"/>
    <w:rPr>
      <w:color w:val="0000FF" w:themeColor="hyperlink"/>
      <w:u w:val="single"/>
    </w:rPr>
  </w:style>
  <w:style w:type="table" w:styleId="TableGrid">
    <w:name w:val="Table Grid"/>
    <w:basedOn w:val="TableNormal"/>
    <w:uiPriority w:val="59"/>
    <w:rsid w:val="00FE6A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6A80"/>
    <w:rPr>
      <w:color w:val="0000FF" w:themeColor="hyperlink"/>
      <w:u w:val="single"/>
    </w:rPr>
  </w:style>
  <w:style w:type="table" w:styleId="TableGrid">
    <w:name w:val="Table Grid"/>
    <w:basedOn w:val="TableNormal"/>
    <w:uiPriority w:val="59"/>
    <w:rsid w:val="00FE6A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0569">
      <w:bodyDiv w:val="1"/>
      <w:marLeft w:val="0"/>
      <w:marRight w:val="0"/>
      <w:marTop w:val="0"/>
      <w:marBottom w:val="0"/>
      <w:divBdr>
        <w:top w:val="none" w:sz="0" w:space="0" w:color="auto"/>
        <w:left w:val="none" w:sz="0" w:space="0" w:color="auto"/>
        <w:bottom w:val="none" w:sz="0" w:space="0" w:color="auto"/>
        <w:right w:val="none" w:sz="0" w:space="0" w:color="auto"/>
      </w:divBdr>
    </w:div>
    <w:div w:id="1117942043">
      <w:bodyDiv w:val="1"/>
      <w:marLeft w:val="0"/>
      <w:marRight w:val="0"/>
      <w:marTop w:val="0"/>
      <w:marBottom w:val="0"/>
      <w:divBdr>
        <w:top w:val="none" w:sz="0" w:space="0" w:color="auto"/>
        <w:left w:val="none" w:sz="0" w:space="0" w:color="auto"/>
        <w:bottom w:val="none" w:sz="0" w:space="0" w:color="auto"/>
        <w:right w:val="none" w:sz="0" w:space="0" w:color="auto"/>
      </w:divBdr>
    </w:div>
    <w:div w:id="1936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hammadfahad.tanveer@abacus-global.com" TargetMode="External"/><Relationship Id="rId5" Type="http://schemas.openxmlformats.org/officeDocument/2006/relationships/hyperlink" Target="mailto:Hashim.riaz@abacus-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Sayeeda Aleeshah Abbas</dc:creator>
  <cp:lastModifiedBy>Sayeeda Aleeshah Abbas</cp:lastModifiedBy>
  <cp:revision>1</cp:revision>
  <dcterms:created xsi:type="dcterms:W3CDTF">2024-03-27T09:17:00Z</dcterms:created>
  <dcterms:modified xsi:type="dcterms:W3CDTF">2024-03-27T10:30:00Z</dcterms:modified>
</cp:coreProperties>
</file>